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719" w:rsidRPr="00D76719" w:rsidRDefault="00D76719" w:rsidP="008A22C6">
      <w:pPr>
        <w:rPr>
          <w:i/>
        </w:rPr>
      </w:pPr>
      <w:r w:rsidRPr="00D76719">
        <w:rPr>
          <w:i/>
        </w:rPr>
        <w:t>The following additional comments were made by the Scrutiny Committee when it considered report of the Oxford Standard Panel.</w:t>
      </w:r>
    </w:p>
    <w:p w:rsidR="00D76719" w:rsidRDefault="00D76719" w:rsidP="008A22C6"/>
    <w:p w:rsidR="00D76719" w:rsidRDefault="00D76719" w:rsidP="008A22C6">
      <w:r>
        <w:t xml:space="preserve">The Scrutiny Committee support the recommendations of the Oxford Standard Panel but wish the following to be taken into account: </w:t>
      </w:r>
    </w:p>
    <w:p w:rsidR="00D76719" w:rsidRDefault="00D76719" w:rsidP="008A22C6">
      <w:bookmarkStart w:id="0" w:name="_GoBack"/>
      <w:bookmarkEnd w:id="0"/>
    </w:p>
    <w:p w:rsidR="00D76719" w:rsidRDefault="00D76719" w:rsidP="00D76719">
      <w:pPr>
        <w:pStyle w:val="ListParagraph"/>
        <w:numPr>
          <w:ilvl w:val="0"/>
          <w:numId w:val="1"/>
        </w:numPr>
      </w:pPr>
      <w:r>
        <w:t>More work is needed on the environmental standard.  Members sought and received assurances that officers have the information they need and that there is a clear process in place to progress this through neighbourhood plans.  The Scrutiny Housing Panel will monitor progress.</w:t>
      </w:r>
    </w:p>
    <w:p w:rsidR="00D76719" w:rsidRDefault="00D76719" w:rsidP="00D76719">
      <w:pPr>
        <w:pStyle w:val="ListParagraph"/>
        <w:numPr>
          <w:ilvl w:val="0"/>
          <w:numId w:val="1"/>
        </w:numPr>
      </w:pPr>
      <w:r>
        <w:t>Members asked to see the cost implications of delivering the Oxford Standard and suggested that a range of options be provided during the Budget Scrutiny process (the HRA scrutiny session is scheduled for Thursday 15 January 2015).</w:t>
      </w:r>
    </w:p>
    <w:p w:rsidR="00D76719" w:rsidRDefault="00D76719" w:rsidP="00D76719">
      <w:pPr>
        <w:pStyle w:val="ListParagraph"/>
        <w:numPr>
          <w:ilvl w:val="0"/>
          <w:numId w:val="1"/>
        </w:numPr>
      </w:pPr>
      <w:r>
        <w:t>There is more work to be done on tenant engagement as results were skewed towards the concerns of older residents.  While this is normal for exercises of this kind, the data comes with a health warning.</w:t>
      </w:r>
    </w:p>
    <w:p w:rsidR="00D76719" w:rsidRDefault="00D76719" w:rsidP="00D76719">
      <w:pPr>
        <w:pStyle w:val="ListParagraph"/>
        <w:numPr>
          <w:ilvl w:val="0"/>
          <w:numId w:val="1"/>
        </w:numPr>
      </w:pPr>
      <w:r>
        <w:t xml:space="preserve">Consideration should be given to the whole life costs of improvements to properties, and to the ease of maintenance.  </w:t>
      </w:r>
    </w:p>
    <w:p w:rsidR="00D76719" w:rsidRDefault="00D76719" w:rsidP="00D76719">
      <w:pPr>
        <w:pStyle w:val="ListParagraph"/>
        <w:numPr>
          <w:ilvl w:val="0"/>
          <w:numId w:val="1"/>
        </w:numPr>
      </w:pPr>
      <w:r>
        <w:t>Tenants should be shown how to use replacement heating systems etc.</w:t>
      </w:r>
    </w:p>
    <w:p w:rsidR="00D76719" w:rsidRDefault="00D76719" w:rsidP="00D76719">
      <w:pPr>
        <w:pStyle w:val="ListParagraph"/>
        <w:numPr>
          <w:ilvl w:val="0"/>
          <w:numId w:val="1"/>
        </w:numPr>
      </w:pPr>
      <w:r>
        <w:t xml:space="preserve">It is important to focus on individual City Council properties across the City, as well as on estates. </w:t>
      </w:r>
    </w:p>
    <w:p w:rsidR="00D76719" w:rsidRDefault="00D76719" w:rsidP="00D76719">
      <w:pPr>
        <w:pStyle w:val="ListParagraph"/>
        <w:numPr>
          <w:ilvl w:val="0"/>
          <w:numId w:val="1"/>
        </w:numPr>
      </w:pPr>
      <w:r>
        <w:t>The Scrutiny Housing Panel will review the implementation of recommendations in the Oxford Standard Report 6 months after they are considered by CEB.</w:t>
      </w:r>
    </w:p>
    <w:p w:rsidR="00D76719" w:rsidRPr="008A22C6" w:rsidRDefault="00D76719" w:rsidP="008A22C6"/>
    <w:sectPr w:rsidR="00D76719"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0115B"/>
    <w:multiLevelType w:val="hybridMultilevel"/>
    <w:tmpl w:val="10226364"/>
    <w:lvl w:ilvl="0" w:tplc="70AABF2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19"/>
    <w:rsid w:val="000B4310"/>
    <w:rsid w:val="004000D7"/>
    <w:rsid w:val="00504E43"/>
    <w:rsid w:val="007908F4"/>
    <w:rsid w:val="008A22C6"/>
    <w:rsid w:val="00C07F80"/>
    <w:rsid w:val="00CE0B64"/>
    <w:rsid w:val="00D7671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71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71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4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31105-791E-4A28-900F-45727216A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85D69023</Template>
  <TotalTime>7</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Patricia.Jones</dc:creator>
  <cp:lastModifiedBy>Patricia.Jones</cp:lastModifiedBy>
  <cp:revision>1</cp:revision>
  <dcterms:created xsi:type="dcterms:W3CDTF">2014-11-12T14:37:00Z</dcterms:created>
  <dcterms:modified xsi:type="dcterms:W3CDTF">2014-11-12T14:44:00Z</dcterms:modified>
</cp:coreProperties>
</file>